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(вид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проведении аукциона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 xml:space="preserve">зультатам аукциона и составляет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 xml:space="preserve">Сумма задатка в размере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 xml:space="preserve">внесенного задатка составляет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контроля за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отчетным,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контроля за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715B61BB" w14:textId="2D9ACD68" w:rsidR="001D77B0" w:rsidRPr="001D77B0" w:rsidRDefault="00D4336C" w:rsidP="001D77B0">
      <w:pPr>
        <w:ind w:left="567" w:hanging="567"/>
        <w:jc w:val="both"/>
        <w:rPr>
          <w:color w:val="000000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C55171" w:rsidRPr="007315E0">
        <w:rPr>
          <w:color w:val="000000" w:themeColor="text1"/>
          <w:sz w:val="24"/>
          <w:szCs w:val="24"/>
        </w:rPr>
        <w:t xml:space="preserve">  </w:t>
      </w:r>
      <w:r w:rsidR="001D77B0" w:rsidRPr="001D77B0">
        <w:rPr>
          <w:b/>
          <w:color w:val="000000" w:themeColor="text1"/>
          <w:sz w:val="24"/>
          <w:szCs w:val="24"/>
        </w:rPr>
        <w:t>Обременения /ограничения на земельный участок:</w:t>
      </w:r>
      <w:r w:rsidR="001D77B0" w:rsidRPr="001D77B0">
        <w:t xml:space="preserve"> </w:t>
      </w:r>
      <w:r w:rsidR="001D77B0" w:rsidRPr="001D77B0">
        <w:rPr>
          <w:color w:val="000000"/>
          <w:sz w:val="24"/>
          <w:szCs w:val="24"/>
        </w:rPr>
        <w:t xml:space="preserve">В соответствии с письмом МУП </w:t>
      </w:r>
      <w:r w:rsidR="001D77B0" w:rsidRPr="001D77B0">
        <w:rPr>
          <w:color w:val="000000"/>
          <w:sz w:val="24"/>
          <w:szCs w:val="24"/>
        </w:rPr>
        <w:lastRenderedPageBreak/>
        <w:t>«Водоснабжение ЗГО» земельный участок частично расположен в охранно-защитной полосе водовода Д-500мм. СанПиН 2.1.4.1110-02, п. 2.4.3, п. 3.4.1.</w:t>
      </w:r>
    </w:p>
    <w:p w14:paraId="59C140F6" w14:textId="26C6CD93" w:rsidR="001D77B0" w:rsidRPr="001D77B0" w:rsidRDefault="001D77B0" w:rsidP="001D77B0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Pr="001D77B0">
        <w:rPr>
          <w:color w:val="000000"/>
          <w:sz w:val="24"/>
          <w:szCs w:val="24"/>
        </w:rPr>
        <w:t>В соответствии с письмом  Управления архитектуры и градостроительства  наличие в районе земельного участка инженерных к</w:t>
      </w:r>
      <w:bookmarkStart w:id="0" w:name="_GoBack"/>
      <w:bookmarkEnd w:id="0"/>
      <w:r w:rsidRPr="001D77B0">
        <w:rPr>
          <w:color w:val="000000"/>
          <w:sz w:val="24"/>
          <w:szCs w:val="24"/>
        </w:rPr>
        <w:t>оммуникаций: водоотведение, тепловые сети, по границе земельного участка проходит зона с особыми условиями использования территории.</w:t>
      </w:r>
    </w:p>
    <w:p w14:paraId="20B1C90F" w14:textId="2E20A847" w:rsidR="00D4336C" w:rsidRPr="001D77B0" w:rsidRDefault="001D77B0" w:rsidP="001D77B0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</w:t>
      </w:r>
      <w:r w:rsidRPr="001D77B0">
        <w:rPr>
          <w:color w:val="000000"/>
          <w:sz w:val="24"/>
          <w:szCs w:val="24"/>
        </w:rPr>
        <w:t>По границе земельногог участка проходит  охранная зона  сооружения - линия электропередач-110 кВ 2-цепная Златоуст-Новый Златоуст. ЗОУИТ</w:t>
      </w:r>
      <w:r>
        <w:rPr>
          <w:color w:val="000000"/>
          <w:sz w:val="24"/>
          <w:szCs w:val="24"/>
        </w:rPr>
        <w:t xml:space="preserve"> </w:t>
      </w:r>
      <w:r w:rsidRPr="001D77B0">
        <w:rPr>
          <w:color w:val="000000"/>
          <w:sz w:val="24"/>
          <w:szCs w:val="24"/>
        </w:rPr>
        <w:t>74:25-6.638.  Ограничения, установленные "Правилами охраны электрических сетей свыше 1000 вольт", утвержденные постановлением Совета Министров СССР от 26.03.1984г. №255; 11. В охранных зонах электрических сетей без письменного согласия предприятий (организаций), в ведении которых находятся эти сети, запрещается; а) производить строительство, капитальный ремонт, реконструкцию или снос любых зданий и сооружений. б) 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культур;в)осуществлять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электропередачи; г) 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электропередачи;д) производить земляные работы на глубине более 0,3 метра, а на вспахиваемых землях - на глубине более 0,45 метра, а также планировку грунта (в охранных зонах подземных кабельных линий электропередачи); 13. Запрещается производить какие-либо действия, которые могут нарушить нормальную работу электрических сетей, привести к их повреждению или к несчастным случаям, и в частности; а) размещать автозаправочные станции и иные хранилища горюче-смазочных материалов в охранных зонах электрических сетей;б) 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сетях; в) загромождать подъезды и подходы к объектам электрических сетей; г) набрасывать на провода, опоры и приближать к ним посторонние предметы, а также подниматься на опоры; д) устраивать всякого рода свалки (в охранных зонах электрических сетей и вблизи них); е) складировать корма, удобрения, солому, торф, дрова и другие материалы, разводить огонь (в охранных зонах воздушных линий электропередачи);  ж) 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з) запускать воздушные змеи, спортивные модели летательных аппаратов, в том числе неуправляемые (в охранных зонах воздушных линий электропередачи и вблизи них);и) совершать остановки всех видов транспорта, кроме железнодорожного (в охранных зонах воздушных линий электропередачи напряжением 330 киловольт и выше; к)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 и вблизи них); 31. Предприятия, организации, учреждения и граждане в охранных зонах электрических сетей и вблизи них обязаны выполнять требования работников предприятий (организаций), в ведении которых находятся электрические сети, направленные на обеспечение сохранности электрических сетей и предотвращение несчастных случаев. Предприятия (организации), в ведении которых находятся электрические сети, имеют право приостановить работы, выполняемые другими предприятиями, организациями, учреждениями или гражданами в охранных зонах этих сетей с нарушением требований настоящих Правил.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этом.;</w:t>
      </w:r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п.п. 7.1. - 7.3. Договора, Арендодатель должен известить Арендатора не менее,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>Договор составлен в 3-хэкземплярах, имеющих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lastRenderedPageBreak/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Р/счет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D77B0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260</TotalTime>
  <Pages>6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28</cp:revision>
  <cp:lastPrinted>2013-10-05T09:38:00Z</cp:lastPrinted>
  <dcterms:created xsi:type="dcterms:W3CDTF">2020-11-19T05:32:00Z</dcterms:created>
  <dcterms:modified xsi:type="dcterms:W3CDTF">2021-04-30T10:23:00Z</dcterms:modified>
</cp:coreProperties>
</file>